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57" w:rsidRDefault="00736757">
      <w:pPr>
        <w:pStyle w:val="Predefinito"/>
        <w:jc w:val="center"/>
      </w:pPr>
    </w:p>
    <w:p w:rsidR="00736757" w:rsidRDefault="00736757">
      <w:pPr>
        <w:pStyle w:val="Predefinito"/>
        <w:jc w:val="center"/>
        <w:rPr>
          <w:b/>
          <w:bCs/>
          <w:sz w:val="36"/>
          <w:szCs w:val="36"/>
        </w:rPr>
      </w:pPr>
    </w:p>
    <w:p w:rsidR="00736757" w:rsidRPr="004230FD" w:rsidRDefault="00736757">
      <w:pPr>
        <w:pStyle w:val="Predefinito"/>
        <w:jc w:val="center"/>
        <w:rPr>
          <w:b/>
          <w:bCs/>
          <w:sz w:val="16"/>
          <w:szCs w:val="16"/>
        </w:rPr>
      </w:pPr>
    </w:p>
    <w:p w:rsidR="00736757" w:rsidRPr="004F4CE2" w:rsidRDefault="00736757">
      <w:pPr>
        <w:pStyle w:val="Predefinito"/>
        <w:jc w:val="center"/>
        <w:rPr>
          <w:rFonts w:ascii="Verdana" w:hAnsi="Verdana" w:cs="Arial"/>
          <w:sz w:val="40"/>
          <w:szCs w:val="40"/>
        </w:rPr>
      </w:pPr>
      <w:r w:rsidRPr="004F4CE2">
        <w:rPr>
          <w:rFonts w:ascii="Verdana" w:hAnsi="Verdana" w:cs="Arial"/>
          <w:b/>
          <w:bCs/>
          <w:sz w:val="40"/>
          <w:szCs w:val="40"/>
        </w:rPr>
        <w:t>Che fine fanno i nostri risparmi alla Posta ?</w:t>
      </w:r>
    </w:p>
    <w:p w:rsidR="00736757" w:rsidRPr="006C5D6E" w:rsidRDefault="00736757">
      <w:pPr>
        <w:pStyle w:val="Predefinito"/>
        <w:rPr>
          <w:rFonts w:ascii="Verdana" w:hAnsi="Verdana" w:cs="Arial"/>
        </w:rPr>
      </w:pP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Il nostro risparmio postale per 150 anni ha creato benessere: ha finanziato le scuole dei nostri fi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li, i nostri acquedotti, ospedali, case, strade. </w:t>
      </w:r>
    </w:p>
    <w:p w:rsidR="00736757" w:rsidRPr="0042417E" w:rsidRDefault="00736757" w:rsidP="006C5D6E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 xml:space="preserve">Per 150 anni la </w:t>
      </w:r>
      <w:r w:rsidRPr="0042417E">
        <w:rPr>
          <w:rFonts w:ascii="Garamond" w:hAnsi="Garamond" w:cs="Tahoma"/>
          <w:b/>
          <w:sz w:val="28"/>
          <w:szCs w:val="28"/>
        </w:rPr>
        <w:t>Cassa Depositi e Prestiti</w:t>
      </w:r>
      <w:r w:rsidRPr="0042417E">
        <w:rPr>
          <w:rFonts w:ascii="Garamond" w:hAnsi="Garamond" w:cs="Tahoma"/>
          <w:sz w:val="28"/>
          <w:szCs w:val="28"/>
        </w:rPr>
        <w:t xml:space="preserve">, istituita da Cavour, ha raccolto il risparmio postale, lo ha remunerato con tassi non alti ma sicuri e lo ha prestato, con la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aranzia dello Stato e a tassi  a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evolati, ai Comuni per costruire servizi e opere di pubblica utilità. 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 xml:space="preserve">Il nostro risparmio creava benessere,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arantiva il lavoro e lo sviluppo anche in periodi di crisi (svol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endo quella che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li economisti chiamano “funzione anticiclica”).</w:t>
      </w:r>
    </w:p>
    <w:p w:rsidR="00736757" w:rsidRPr="004230FD" w:rsidRDefault="00736757">
      <w:pPr>
        <w:pStyle w:val="Predefinito"/>
        <w:jc w:val="both"/>
        <w:rPr>
          <w:rFonts w:ascii="Garamond" w:hAnsi="Garamond" w:cs="Tahoma"/>
          <w:sz w:val="16"/>
          <w:szCs w:val="16"/>
        </w:rPr>
      </w:pPr>
    </w:p>
    <w:p w:rsidR="00736757" w:rsidRPr="0042417E" w:rsidRDefault="00736757" w:rsidP="00475DA0">
      <w:pPr>
        <w:pStyle w:val="Predefinito"/>
        <w:jc w:val="center"/>
        <w:rPr>
          <w:rFonts w:ascii="Garamond" w:hAnsi="Garamond" w:cs="Tahoma"/>
          <w:b/>
          <w:sz w:val="28"/>
          <w:szCs w:val="28"/>
        </w:rPr>
      </w:pPr>
      <w:r w:rsidRPr="0042417E">
        <w:rPr>
          <w:rFonts w:ascii="Garamond" w:hAnsi="Garamond" w:cs="Tahoma"/>
          <w:b/>
          <w:sz w:val="28"/>
          <w:szCs w:val="28"/>
        </w:rPr>
        <w:t xml:space="preserve">Ma </w:t>
      </w:r>
      <w:smartTag w:uri="urn:schemas-microsoft-com:office:smarttags" w:element="PersonName">
        <w:r w:rsidRPr="0042417E">
          <w:rPr>
            <w:rFonts w:ascii="Garamond" w:hAnsi="Garamond" w:cs="Tahoma"/>
            <w:b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b/>
          <w:sz w:val="28"/>
          <w:szCs w:val="28"/>
        </w:rPr>
        <w:t>li ultimi Governi hanno snaturato il ruolo della Cassa Depositi e Prestiti.</w:t>
      </w:r>
    </w:p>
    <w:p w:rsidR="00736757" w:rsidRPr="0042417E" w:rsidRDefault="00736757" w:rsidP="006C5D6E">
      <w:pPr>
        <w:pStyle w:val="Predefinito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L’hanno trasformata da Ente Pubblico in Società per azioni e con  l'in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resso nel suo capitale delle Fondazioni Bancarie, la sua attività si sta privatizzando divenendo sempre più simile a quella di una “banca d'affari”.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Di conse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uenza il risparmio dei cittadini verrà sempre più utilizzato per operazioni finanziarie, per creare profitto per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li azionisti, facendo aumentare i rischi per i risparmiatori e salire alle stelle i tassi richiesti ai Comuni per finanziarne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li investimenti. </w:t>
      </w:r>
    </w:p>
    <w:p w:rsidR="00736757" w:rsidRPr="004230FD" w:rsidRDefault="00736757">
      <w:pPr>
        <w:pStyle w:val="Predefinito"/>
        <w:jc w:val="both"/>
        <w:rPr>
          <w:rFonts w:ascii="Garamond" w:hAnsi="Garamond" w:cs="Tahoma"/>
          <w:sz w:val="16"/>
          <w:szCs w:val="16"/>
        </w:rPr>
      </w:pPr>
      <w:r w:rsidRPr="0042417E">
        <w:rPr>
          <w:rFonts w:ascii="Garamond" w:hAnsi="Garamond" w:cs="Tahoma"/>
          <w:sz w:val="28"/>
          <w:szCs w:val="28"/>
        </w:rPr>
        <w:t xml:space="preserve">    </w:t>
      </w:r>
    </w:p>
    <w:p w:rsidR="00736757" w:rsidRPr="0042417E" w:rsidRDefault="00736757" w:rsidP="00291B15">
      <w:pPr>
        <w:pStyle w:val="Predefinito"/>
        <w:jc w:val="center"/>
        <w:rPr>
          <w:rFonts w:ascii="Garamond" w:hAnsi="Garamond" w:cs="Tahoma"/>
          <w:b/>
          <w:sz w:val="28"/>
          <w:szCs w:val="28"/>
        </w:rPr>
      </w:pPr>
      <w:r w:rsidRPr="0042417E">
        <w:rPr>
          <w:rFonts w:ascii="Garamond" w:hAnsi="Garamond" w:cs="Tahoma"/>
          <w:b/>
          <w:sz w:val="28"/>
          <w:szCs w:val="28"/>
        </w:rPr>
        <w:t xml:space="preserve">L’attività di servizio viene sostituita dall’attività speculativa! </w:t>
      </w:r>
    </w:p>
    <w:p w:rsidR="00736757" w:rsidRPr="004230FD" w:rsidRDefault="00736757" w:rsidP="00291B15">
      <w:pPr>
        <w:pStyle w:val="Predefinito"/>
        <w:jc w:val="center"/>
        <w:rPr>
          <w:rFonts w:ascii="Garamond" w:hAnsi="Garamond" w:cs="Tahoma"/>
          <w:b/>
          <w:sz w:val="16"/>
          <w:szCs w:val="16"/>
        </w:rPr>
      </w:pPr>
    </w:p>
    <w:p w:rsidR="00736757" w:rsidRPr="0042417E" w:rsidRDefault="00736757" w:rsidP="00667354">
      <w:pPr>
        <w:pStyle w:val="Predefinito"/>
        <w:jc w:val="center"/>
        <w:rPr>
          <w:rFonts w:ascii="Garamond" w:hAnsi="Garamond" w:cs="Tahoma"/>
          <w:b/>
          <w:sz w:val="28"/>
          <w:szCs w:val="28"/>
        </w:rPr>
      </w:pPr>
      <w:r w:rsidRPr="0042417E">
        <w:rPr>
          <w:rFonts w:ascii="Garamond" w:hAnsi="Garamond" w:cs="Tahoma"/>
          <w:b/>
          <w:sz w:val="28"/>
          <w:szCs w:val="28"/>
        </w:rPr>
        <w:t xml:space="preserve">Chi ci </w:t>
      </w:r>
      <w:smartTag w:uri="urn:schemas-microsoft-com:office:smarttags" w:element="PersonName">
        <w:r w:rsidRPr="0042417E">
          <w:rPr>
            <w:rFonts w:ascii="Garamond" w:hAnsi="Garamond" w:cs="Tahoma"/>
            <w:b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b/>
          <w:sz w:val="28"/>
          <w:szCs w:val="28"/>
        </w:rPr>
        <w:t>uada</w:t>
      </w:r>
      <w:smartTag w:uri="urn:schemas-microsoft-com:office:smarttags" w:element="PersonName">
        <w:r w:rsidRPr="0042417E">
          <w:rPr>
            <w:rFonts w:ascii="Garamond" w:hAnsi="Garamond" w:cs="Tahoma"/>
            <w:b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b/>
          <w:sz w:val="28"/>
          <w:szCs w:val="28"/>
        </w:rPr>
        <w:t>na? I risparmiatori no, le Fondazioni Bancarie sì!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Queste ultime hanno infatti ricevuto dividendi del 10% (i BOT rendono meno dell’1%!) oltre al “re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alo” di due miliardi di euro di rivalutazione del loro capitale investito.</w:t>
      </w:r>
    </w:p>
    <w:p w:rsidR="00736757" w:rsidRPr="004230FD" w:rsidRDefault="00736757">
      <w:pPr>
        <w:pStyle w:val="Predefinito"/>
        <w:jc w:val="both"/>
        <w:rPr>
          <w:rFonts w:ascii="Garamond" w:hAnsi="Garamond" w:cs="Tahoma"/>
          <w:sz w:val="16"/>
          <w:szCs w:val="16"/>
        </w:rPr>
      </w:pP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Il tutto sotto la re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ia del Presidente Bassanini riconfermato ai vertici della Cassa dal dimissionario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overno Monti, proprio su indicazione delle Fondazioni Bancarie, nello scorso mese di aprile.         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</w:p>
    <w:p w:rsidR="00736757" w:rsidRPr="0042417E" w:rsidRDefault="00736757" w:rsidP="00291B15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b/>
          <w:sz w:val="28"/>
          <w:szCs w:val="28"/>
        </w:rPr>
        <w:t>A queste manovre si accompa</w:t>
      </w:r>
      <w:smartTag w:uri="urn:schemas-microsoft-com:office:smarttags" w:element="PersonName">
        <w:r w:rsidRPr="0042417E">
          <w:rPr>
            <w:rFonts w:ascii="Garamond" w:hAnsi="Garamond" w:cs="Tahoma"/>
            <w:b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b/>
          <w:sz w:val="28"/>
          <w:szCs w:val="28"/>
        </w:rPr>
        <w:t xml:space="preserve">na il </w:t>
      </w:r>
      <w:smartTag w:uri="urn:schemas-microsoft-com:office:smarttags" w:element="PersonName">
        <w:r w:rsidRPr="0042417E">
          <w:rPr>
            <w:rFonts w:ascii="Garamond" w:hAnsi="Garamond" w:cs="Tahoma"/>
            <w:b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b/>
          <w:sz w:val="28"/>
          <w:szCs w:val="28"/>
        </w:rPr>
        <w:t xml:space="preserve">raduale smantellamento del </w:t>
      </w:r>
      <w:r>
        <w:rPr>
          <w:rFonts w:ascii="Garamond" w:hAnsi="Garamond" w:cs="Tahoma"/>
          <w:b/>
          <w:sz w:val="28"/>
          <w:szCs w:val="28"/>
        </w:rPr>
        <w:t xml:space="preserve">servizio postale </w:t>
      </w:r>
      <w:r w:rsidRPr="0042417E">
        <w:rPr>
          <w:rFonts w:ascii="Garamond" w:hAnsi="Garamond" w:cs="Tahoma"/>
          <w:b/>
          <w:sz w:val="28"/>
          <w:szCs w:val="28"/>
        </w:rPr>
        <w:t>come finora l’abbiamo conosciuto:</w:t>
      </w:r>
      <w:r>
        <w:rPr>
          <w:rFonts w:ascii="Garamond" w:hAnsi="Garamond" w:cs="Tahoma"/>
          <w:b/>
          <w:sz w:val="28"/>
          <w:szCs w:val="28"/>
        </w:rPr>
        <w:t xml:space="preserve"> </w:t>
      </w:r>
      <w:r w:rsidRPr="0042417E">
        <w:rPr>
          <w:rFonts w:ascii="Garamond" w:hAnsi="Garamond" w:cs="Tahoma"/>
          <w:sz w:val="28"/>
          <w:szCs w:val="28"/>
        </w:rPr>
        <w:t>da servizio di pubblica utilità, diffuso su tutto il territorio (dalla metropoli al paesino di monta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na), accessibile a tutti, sta divenendo, una normale attività d’impresa volta al profitto. E la sua definitiva privatizzazione si avvicina.      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Queste vicende ri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uardano tutti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li italiani, ma sono completamente assenti dal dibattito politico e sostanzialmente i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norate dai 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randi mezzi d’informazione.  </w:t>
      </w: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Soprattutto, viene i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>norata la proposta dei cittadini riuniti nel “</w:t>
      </w:r>
      <w:r w:rsidRPr="0042417E">
        <w:rPr>
          <w:rFonts w:ascii="Garamond" w:hAnsi="Garamond" w:cs="Tahoma"/>
          <w:b/>
          <w:bCs/>
          <w:sz w:val="28"/>
          <w:szCs w:val="28"/>
        </w:rPr>
        <w:t>Forum per la finanza pubblica e sociale”,</w:t>
      </w:r>
      <w:r w:rsidRPr="0042417E">
        <w:rPr>
          <w:rFonts w:ascii="Garamond" w:hAnsi="Garamond" w:cs="Tahoma"/>
          <w:sz w:val="28"/>
          <w:szCs w:val="28"/>
        </w:rPr>
        <w:t xml:space="preserve">  i quali chiedono che </w:t>
      </w:r>
    </w:p>
    <w:p w:rsidR="00736757" w:rsidRPr="0042417E" w:rsidRDefault="00736757" w:rsidP="00291B15">
      <w:pPr>
        <w:pStyle w:val="Predefinito"/>
        <w:numPr>
          <w:ilvl w:val="0"/>
          <w:numId w:val="11"/>
        </w:numPr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 xml:space="preserve">la Cassa torni alla funzione svolta, con buoni risultati, per 150 anni, </w:t>
      </w:r>
    </w:p>
    <w:p w:rsidR="00736757" w:rsidRPr="0042417E" w:rsidRDefault="00736757" w:rsidP="00291B15">
      <w:pPr>
        <w:pStyle w:val="Predefinito"/>
        <w:numPr>
          <w:ilvl w:val="0"/>
          <w:numId w:val="11"/>
        </w:numPr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 xml:space="preserve">cessi la privatizzazione, </w:t>
      </w:r>
    </w:p>
    <w:p w:rsidR="00736757" w:rsidRPr="0042417E" w:rsidRDefault="00736757" w:rsidP="00291B15">
      <w:pPr>
        <w:pStyle w:val="Predefinito"/>
        <w:numPr>
          <w:ilvl w:val="0"/>
          <w:numId w:val="11"/>
        </w:numPr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le fondazioni bancarie escano dalla Cassa e restituiscano i loro scandalosi profitti!</w:t>
      </w:r>
    </w:p>
    <w:p w:rsidR="00736757" w:rsidRPr="004230FD" w:rsidRDefault="00736757">
      <w:pPr>
        <w:pStyle w:val="Predefinito"/>
        <w:jc w:val="both"/>
        <w:rPr>
          <w:rFonts w:ascii="Garamond" w:hAnsi="Garamond" w:cs="Tahoma"/>
          <w:sz w:val="16"/>
          <w:szCs w:val="16"/>
        </w:rPr>
      </w:pPr>
    </w:p>
    <w:p w:rsidR="00736757" w:rsidRPr="0042417E" w:rsidRDefault="00736757">
      <w:pPr>
        <w:pStyle w:val="Predefinito"/>
        <w:jc w:val="both"/>
        <w:rPr>
          <w:rFonts w:ascii="Garamond" w:hAnsi="Garamond" w:cs="Tahoma"/>
          <w:sz w:val="28"/>
          <w:szCs w:val="28"/>
        </w:rPr>
      </w:pPr>
      <w:r w:rsidRPr="0042417E">
        <w:rPr>
          <w:rFonts w:ascii="Garamond" w:hAnsi="Garamond" w:cs="Tahoma"/>
          <w:sz w:val="28"/>
          <w:szCs w:val="28"/>
        </w:rPr>
        <w:t>L’enorme ricchezza detenuta dalla Cassa (230 miliardi di Euro di raccolta annua, 5 volte di più delle principali banche italiane messe insieme), torni ad essere utilizzata per i suoi scopi ori</w:t>
      </w:r>
      <w:smartTag w:uri="urn:schemas-microsoft-com:office:smarttags" w:element="PersonName">
        <w:r w:rsidRPr="0042417E">
          <w:rPr>
            <w:rFonts w:ascii="Garamond" w:hAnsi="Garamond" w:cs="Tahoma"/>
            <w:sz w:val="28"/>
            <w:szCs w:val="28"/>
          </w:rPr>
          <w:t>g</w:t>
        </w:r>
      </w:smartTag>
      <w:r w:rsidRPr="0042417E">
        <w:rPr>
          <w:rFonts w:ascii="Garamond" w:hAnsi="Garamond" w:cs="Tahoma"/>
          <w:sz w:val="28"/>
          <w:szCs w:val="28"/>
        </w:rPr>
        <w:t xml:space="preserve">inari, dando così un contributo decisivo alla ripresa economica e sociale del nostro Paese. </w:t>
      </w:r>
    </w:p>
    <w:p w:rsidR="00736757" w:rsidRPr="006C5D6E" w:rsidRDefault="00736757">
      <w:pPr>
        <w:pStyle w:val="Predefinito"/>
        <w:jc w:val="both"/>
        <w:rPr>
          <w:rFonts w:ascii="Verdana" w:hAnsi="Verdana" w:cs="Tahoma"/>
        </w:rPr>
      </w:pPr>
    </w:p>
    <w:p w:rsidR="00736757" w:rsidRDefault="00736757">
      <w:pPr>
        <w:pStyle w:val="Predefinito"/>
        <w:jc w:val="center"/>
        <w:rPr>
          <w:rFonts w:ascii="Verdana" w:hAnsi="Verdana" w:cs="Tahoma"/>
          <w:b/>
          <w:bCs/>
          <w:sz w:val="32"/>
          <w:szCs w:val="32"/>
        </w:rPr>
      </w:pPr>
      <w:r w:rsidRPr="0042417E">
        <w:rPr>
          <w:rFonts w:ascii="Verdana" w:hAnsi="Verdana" w:cs="Tahoma"/>
          <w:b/>
          <w:bCs/>
          <w:sz w:val="32"/>
          <w:szCs w:val="32"/>
        </w:rPr>
        <w:t>Il mio risparmio serve a creare, non a speculare!</w:t>
      </w:r>
    </w:p>
    <w:p w:rsidR="00736757" w:rsidRPr="004230FD" w:rsidRDefault="00736757">
      <w:pPr>
        <w:pStyle w:val="Predefinito"/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736757" w:rsidRPr="004230FD" w:rsidRDefault="00736757">
      <w:pPr>
        <w:pStyle w:val="Predefinito"/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736757" w:rsidRPr="006C5D6E" w:rsidRDefault="00736757">
      <w:pPr>
        <w:pStyle w:val="Predefinito"/>
        <w:jc w:val="center"/>
        <w:rPr>
          <w:rFonts w:ascii="Verdana" w:hAnsi="Verdana" w:cs="Tahom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54pt">
            <v:imagedata r:id="rId5" o:title=""/>
          </v:shape>
        </w:pict>
      </w:r>
    </w:p>
    <w:sectPr w:rsidR="00736757" w:rsidRPr="006C5D6E" w:rsidSect="004230FD">
      <w:pgSz w:w="11906" w:h="16838"/>
      <w:pgMar w:top="180" w:right="566" w:bottom="0" w:left="54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40E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5EE8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4234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C46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309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483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DC8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3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F4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0A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640EB3"/>
    <w:multiLevelType w:val="hybridMultilevel"/>
    <w:tmpl w:val="0F5E03A8"/>
    <w:lvl w:ilvl="0" w:tplc="9D1CD9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C8"/>
    <w:rsid w:val="000A7EC8"/>
    <w:rsid w:val="000F111D"/>
    <w:rsid w:val="00133733"/>
    <w:rsid w:val="001342BF"/>
    <w:rsid w:val="00165704"/>
    <w:rsid w:val="00177EE7"/>
    <w:rsid w:val="001B26D2"/>
    <w:rsid w:val="002159C1"/>
    <w:rsid w:val="0026709A"/>
    <w:rsid w:val="00291B15"/>
    <w:rsid w:val="002F24E9"/>
    <w:rsid w:val="00342A04"/>
    <w:rsid w:val="00392180"/>
    <w:rsid w:val="003C1E4D"/>
    <w:rsid w:val="003D2DB3"/>
    <w:rsid w:val="003F3AF5"/>
    <w:rsid w:val="00411B51"/>
    <w:rsid w:val="004230FD"/>
    <w:rsid w:val="0042417E"/>
    <w:rsid w:val="00475DA0"/>
    <w:rsid w:val="004F0BA4"/>
    <w:rsid w:val="004F4CE2"/>
    <w:rsid w:val="005125C3"/>
    <w:rsid w:val="00667354"/>
    <w:rsid w:val="006C5D6E"/>
    <w:rsid w:val="00736757"/>
    <w:rsid w:val="007F108C"/>
    <w:rsid w:val="007F7CDA"/>
    <w:rsid w:val="00803652"/>
    <w:rsid w:val="008516FF"/>
    <w:rsid w:val="0095204D"/>
    <w:rsid w:val="00AC43D8"/>
    <w:rsid w:val="00C13A9D"/>
    <w:rsid w:val="00C57CB3"/>
    <w:rsid w:val="00C85B84"/>
    <w:rsid w:val="00CC5BB3"/>
    <w:rsid w:val="00CE1614"/>
    <w:rsid w:val="00DD2E7E"/>
    <w:rsid w:val="00E57529"/>
    <w:rsid w:val="00EF120C"/>
    <w:rsid w:val="00F7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3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uiPriority w:val="99"/>
    <w:rsid w:val="000A7EC8"/>
    <w:pPr>
      <w:widowControl w:val="0"/>
      <w:tabs>
        <w:tab w:val="left" w:pos="709"/>
      </w:tabs>
      <w:suppressAutoHyphens/>
    </w:pPr>
    <w:rPr>
      <w:rFonts w:ascii="Times New Roman" w:hAnsi="Times New Roman" w:cs="Lohit Hindi"/>
      <w:sz w:val="24"/>
      <w:szCs w:val="24"/>
      <w:lang w:eastAsia="zh-CN" w:bidi="hi-IN"/>
    </w:rPr>
  </w:style>
  <w:style w:type="paragraph" w:styleId="Header">
    <w:name w:val="header"/>
    <w:basedOn w:val="Predefinito"/>
    <w:next w:val="Corpotesto"/>
    <w:link w:val="HeaderChar"/>
    <w:uiPriority w:val="99"/>
    <w:rsid w:val="000A7EC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20C"/>
    <w:rPr>
      <w:rFonts w:cs="Times New Roman"/>
    </w:rPr>
  </w:style>
  <w:style w:type="paragraph" w:customStyle="1" w:styleId="Corpotesto">
    <w:name w:val="Corpo testo"/>
    <w:basedOn w:val="Predefinito"/>
    <w:uiPriority w:val="99"/>
    <w:rsid w:val="000A7EC8"/>
    <w:pPr>
      <w:spacing w:after="120"/>
    </w:pPr>
  </w:style>
  <w:style w:type="paragraph" w:styleId="List">
    <w:name w:val="List"/>
    <w:basedOn w:val="Corpotesto"/>
    <w:uiPriority w:val="99"/>
    <w:rsid w:val="000A7EC8"/>
  </w:style>
  <w:style w:type="paragraph" w:styleId="Caption">
    <w:name w:val="caption"/>
    <w:basedOn w:val="Predefinito"/>
    <w:uiPriority w:val="99"/>
    <w:qFormat/>
    <w:rsid w:val="000A7EC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rsid w:val="000A7EC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434</Words>
  <Characters>2479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 fine fanno i nostri soldi</dc:title>
  <dc:subject/>
  <dc:creator>mauro </dc:creator>
  <cp:keywords/>
  <dc:description/>
  <cp:lastModifiedBy>Rosolen</cp:lastModifiedBy>
  <cp:revision>4</cp:revision>
  <dcterms:created xsi:type="dcterms:W3CDTF">2013-05-09T17:55:00Z</dcterms:created>
  <dcterms:modified xsi:type="dcterms:W3CDTF">2013-05-13T23:54:00Z</dcterms:modified>
</cp:coreProperties>
</file>